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r>
        <w:t>Outcomes Dissemination Process</w:t>
      </w:r>
    </w:p>
    <w:p w:rsidR="009347F9" w:rsidRDefault="009347F9" w:rsidP="009347F9">
      <w:pPr>
        <w:spacing w:line="480" w:lineRule="auto"/>
        <w:jc w:val="center"/>
      </w:pPr>
      <w:r>
        <w:t>Name</w:t>
      </w:r>
    </w:p>
    <w:p w:rsidR="009347F9" w:rsidRDefault="009347F9" w:rsidP="009347F9">
      <w:pPr>
        <w:spacing w:line="480" w:lineRule="auto"/>
        <w:jc w:val="center"/>
      </w:pPr>
      <w:r>
        <w:t>Institution</w:t>
      </w:r>
    </w:p>
    <w:p w:rsidR="009347F9" w:rsidRDefault="009347F9" w:rsidP="009347F9">
      <w:pPr>
        <w:spacing w:line="480" w:lineRule="auto"/>
        <w:jc w:val="center"/>
      </w:pPr>
      <w:r>
        <w:t>Date</w:t>
      </w: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5458A2">
      <w:pPr>
        <w:spacing w:line="480" w:lineRule="auto"/>
        <w:jc w:val="center"/>
      </w:pPr>
      <w:r>
        <w:lastRenderedPageBreak/>
        <w:t>Outcomes Dissemination Process</w:t>
      </w:r>
    </w:p>
    <w:p w:rsidR="005458A2" w:rsidRDefault="005458A2" w:rsidP="005458A2">
      <w:pPr>
        <w:spacing w:line="480" w:lineRule="auto"/>
        <w:ind w:firstLine="720"/>
      </w:pPr>
      <w:r>
        <w:t xml:space="preserve">A program design can be both rewarding and challenging. It is rewarding when it fulfills the goals for its development. It is challenging if it was misdesigned. For this reason, it is crucial to monitor performance as well as evaluate outcomes. Moreover, they are vital prerequisites expected by funders. Criminal justice programs focus primarily on improving social behavior (Wheeldon, 2015). Performance evaluation will help in understanding the difference or the progress of the program design. A good report will show product outcomes as well as social initiatives. In this paper, I will confirm how I will distribute the performance outcomes for my project design. Specifically, I will show how I will disseminate the hotspot policing program progress to the state, who serves as the primary funder of the project. Finally, I will discuss how I will know that my program produced positive results. </w:t>
      </w:r>
    </w:p>
    <w:p w:rsidR="005458A2" w:rsidRDefault="005458A2" w:rsidP="005458A2">
      <w:pPr>
        <w:spacing w:line="480" w:lineRule="auto"/>
        <w:ind w:firstLine="720"/>
      </w:pPr>
      <w:r>
        <w:t>In my project design dissemination plan, I will consider the following steps. First, I will clearly describe the context that serves as the impetus of the research or program. My program of focus aims to find out whether concentrating resources in areas where crime is more profound will reduce crime (Braga, 2012). Second, I will indicate my goals for disseminating the monitoring and evaluation results. The main goal is to seek funding; however, I will also be aiming to send the results to researchers to analyze the credibility of the results. Third, my crucial target audiences will be states, the federal government, researchers. Based on my main goal of distributing these results, funding purposes, I will classify the state as the primary target and the rest of the audiences as the secondary audiences. Fourth, for clarity, the key message for every target audience will be. Since I plan to start the monitoring and evaluation plan immediately, I install the project to ensure it is highly effective. During the first stab of distributing the project results, I will be offering information tailored to a specific audience.</w:t>
      </w:r>
    </w:p>
    <w:p w:rsidR="005458A2" w:rsidRDefault="005458A2" w:rsidP="005458A2">
      <w:pPr>
        <w:spacing w:line="480" w:lineRule="auto"/>
        <w:ind w:firstLine="720"/>
      </w:pPr>
      <w:r>
        <w:lastRenderedPageBreak/>
        <w:t xml:space="preserve">Specifically, the message will be explaining the meaning of the findings according to the monitoring and evaluation plan, coupled with the subsequent action to be taken. Fifth, to ensure my project progress results reach the targeted audience, I will use messengers or sources. Influential spokespersons are crucial in ensuring uptake of the evaluation results. For this reason, I will collaborate with critical individuals such as legislators, organizations such as the federal bureau of investigation, who are considered as credible by the different target audiences related to my program to convey the results to the relevant target audiences. </w:t>
      </w:r>
    </w:p>
    <w:p w:rsidR="005458A2" w:rsidRDefault="005458A2" w:rsidP="005458A2">
      <w:pPr>
        <w:spacing w:line="480" w:lineRule="auto"/>
        <w:ind w:firstLine="720"/>
      </w:pPr>
      <w:r>
        <w:t>The aim of hotspot policing is to reduce crime in areas where crime is high, as well as the adjacent neighborhoods. To know whether my monitoring and evaluation report results were positive, I will rely on the feedback from the parties I disseminated the results. Usually, a positive program aligns with the project's clear success criteria cut in the program’s objectives.  The project success indicators in my subject of focus include drastic reduction of crime in hot spot towns and areas, diffusion of benefits to the adjacent areas surrounding the hotspot zones where the hotspot policing program has been implemented (Braga, 2012). As a way to show success, the state will likely fund the program to increase</w:t>
      </w:r>
      <w:r>
        <w:t xml:space="preserve"> the efficiency of the program.</w:t>
      </w:r>
    </w:p>
    <w:p w:rsidR="005458A2" w:rsidRDefault="005458A2" w:rsidP="005458A2">
      <w:pPr>
        <w:spacing w:line="480" w:lineRule="auto"/>
        <w:ind w:firstLine="720"/>
      </w:pPr>
      <w:r>
        <w:t xml:space="preserve">Moreover, the other audiences, like the federal government and researchers, will provide the report. Specifically, for the researchers, who are vital </w:t>
      </w:r>
      <w:r>
        <w:t>stakeholder’s</w:t>
      </w:r>
      <w:r>
        <w:t xml:space="preserve"> criminal justice system, they will compare the results with the current data and see if there is a substantial improvement (Wheeldon, 2015). Thus, in case the researchers approve my monitoring and evaluation results, I will be sure that the results were positive. About the government, the policymakers are in this group will embrace a positive change. Therefore, I will be sure that the results for the project evaluation were taken as positive by the key audiences when they approve the results and offer the assistance needed. </w:t>
      </w:r>
    </w:p>
    <w:p w:rsidR="005458A2" w:rsidRDefault="005458A2" w:rsidP="005458A2">
      <w:pPr>
        <w:spacing w:line="480" w:lineRule="auto"/>
        <w:ind w:firstLine="720"/>
      </w:pPr>
      <w:r>
        <w:lastRenderedPageBreak/>
        <w:t>In summation, monitoring and evaluation of project design is a crucial requirement for any project. Dissemination of the project findings to different audiences can be very enlightening by receiving responses from different audiences. The program in focus in this context was hotspot policing, a program that aims at concentrating resources in a hot spot area to reduce crime. Dissemination of the findings aimed at seeking the following: funding from state and approval by researchers and the federal government. The responses from the various audiences serve as the critical determinant of whether they viewed the project as successful or a failure.</w:t>
      </w:r>
    </w:p>
    <w:p w:rsidR="005458A2" w:rsidRDefault="005458A2" w:rsidP="005458A2">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9347F9" w:rsidRDefault="009347F9" w:rsidP="009347F9">
      <w:pPr>
        <w:spacing w:line="480" w:lineRule="auto"/>
        <w:jc w:val="center"/>
      </w:pPr>
    </w:p>
    <w:p w:rsidR="00DE2E51" w:rsidRDefault="005A1CB0" w:rsidP="009347F9">
      <w:pPr>
        <w:spacing w:line="480" w:lineRule="auto"/>
        <w:jc w:val="center"/>
      </w:pPr>
      <w:r>
        <w:lastRenderedPageBreak/>
        <w:t>References</w:t>
      </w:r>
    </w:p>
    <w:p w:rsidR="005A1CB0" w:rsidRDefault="005A1CB0" w:rsidP="009347F9">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Braga, A. (2012). Hot Spots Policing Effects on Crime. </w:t>
      </w:r>
      <w:r>
        <w:rPr>
          <w:i/>
          <w:iCs/>
          <w:noProof/>
        </w:rPr>
        <w:t>Campbell Systematic Reviews</w:t>
      </w:r>
      <w:r>
        <w:rPr>
          <w:noProof/>
        </w:rPr>
        <w:t xml:space="preserve"> , 8-15.</w:t>
      </w:r>
    </w:p>
    <w:p w:rsidR="005A1CB0" w:rsidRDefault="005A1CB0" w:rsidP="009347F9">
      <w:pPr>
        <w:pStyle w:val="Bibliography"/>
        <w:spacing w:line="480" w:lineRule="auto"/>
        <w:ind w:left="720" w:hanging="720"/>
        <w:rPr>
          <w:noProof/>
        </w:rPr>
      </w:pPr>
      <w:r>
        <w:rPr>
          <w:noProof/>
        </w:rPr>
        <w:t xml:space="preserve">Wheeldon, J. (2015). Expanding Visual Criminology: Definitions, Data, and Dissemination. </w:t>
      </w:r>
      <w:r>
        <w:rPr>
          <w:i/>
          <w:iCs/>
          <w:noProof/>
        </w:rPr>
        <w:t>Current Issues in Criminal Justice</w:t>
      </w:r>
      <w:r>
        <w:rPr>
          <w:noProof/>
        </w:rPr>
        <w:t xml:space="preserve"> , 141-162.</w:t>
      </w:r>
      <w:bookmarkStart w:id="0" w:name="_GoBack"/>
      <w:bookmarkEnd w:id="0"/>
    </w:p>
    <w:p w:rsidR="005A1CB0" w:rsidRDefault="005A1CB0" w:rsidP="005458A2">
      <w:pPr>
        <w:spacing w:line="480" w:lineRule="auto"/>
      </w:pPr>
      <w:r>
        <w:fldChar w:fldCharType="end"/>
      </w:r>
    </w:p>
    <w:sectPr w:rsidR="005A1CB0" w:rsidSect="009347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D26" w:rsidRDefault="00BB0D26" w:rsidP="009347F9">
      <w:pPr>
        <w:spacing w:after="0" w:line="240" w:lineRule="auto"/>
      </w:pPr>
      <w:r>
        <w:separator/>
      </w:r>
    </w:p>
  </w:endnote>
  <w:endnote w:type="continuationSeparator" w:id="0">
    <w:p w:rsidR="00BB0D26" w:rsidRDefault="00BB0D26" w:rsidP="00934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D26" w:rsidRDefault="00BB0D26" w:rsidP="009347F9">
      <w:pPr>
        <w:spacing w:after="0" w:line="240" w:lineRule="auto"/>
      </w:pPr>
      <w:r>
        <w:separator/>
      </w:r>
    </w:p>
  </w:footnote>
  <w:footnote w:type="continuationSeparator" w:id="0">
    <w:p w:rsidR="00BB0D26" w:rsidRDefault="00BB0D26" w:rsidP="00934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7F9" w:rsidRDefault="009347F9">
    <w:pPr>
      <w:pStyle w:val="Header"/>
      <w:jc w:val="right"/>
    </w:pPr>
    <w:r>
      <w:t xml:space="preserve">OUTCOMES DESSEMINATION PROCESS                                                                                </w:t>
    </w:r>
    <w:sdt>
      <w:sdtPr>
        <w:id w:val="74152512"/>
        <w:docPartObj>
          <w:docPartGallery w:val="Page Numbers (Top of Page)"/>
          <w:docPartUnique/>
        </w:docPartObj>
      </w:sdtPr>
      <w:sdtEndPr/>
      <w:sdtContent>
        <w:r w:rsidR="00BB0D26">
          <w:fldChar w:fldCharType="begin"/>
        </w:r>
        <w:r w:rsidR="00BB0D26">
          <w:instrText xml:space="preserve"> PAGE   \* MERGEFORMAT </w:instrText>
        </w:r>
        <w:r w:rsidR="00BB0D26">
          <w:fldChar w:fldCharType="separate"/>
        </w:r>
        <w:r w:rsidR="009758D1">
          <w:rPr>
            <w:noProof/>
          </w:rPr>
          <w:t>5</w:t>
        </w:r>
        <w:r w:rsidR="00BB0D26">
          <w:rPr>
            <w:noProof/>
          </w:rPr>
          <w:fldChar w:fldCharType="end"/>
        </w:r>
      </w:sdtContent>
    </w:sdt>
  </w:p>
  <w:p w:rsidR="009347F9" w:rsidRDefault="009347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7F9" w:rsidRDefault="009347F9">
    <w:pPr>
      <w:pStyle w:val="Header"/>
      <w:jc w:val="right"/>
    </w:pPr>
    <w:r>
      <w:t xml:space="preserve">Running head: OUTCOMES DESSEMINATION PROCESS                                                       </w:t>
    </w:r>
    <w:sdt>
      <w:sdtPr>
        <w:id w:val="74152329"/>
        <w:docPartObj>
          <w:docPartGallery w:val="Page Numbers (Top of Page)"/>
          <w:docPartUnique/>
        </w:docPartObj>
      </w:sdtPr>
      <w:sdtEndPr/>
      <w:sdtContent>
        <w:r w:rsidR="00BB0D26">
          <w:fldChar w:fldCharType="begin"/>
        </w:r>
        <w:r w:rsidR="00BB0D26">
          <w:instrText xml:space="preserve"> PAGE   \* MERGEFORMAT </w:instrText>
        </w:r>
        <w:r w:rsidR="00BB0D26">
          <w:fldChar w:fldCharType="separate"/>
        </w:r>
        <w:r w:rsidR="009758D1">
          <w:rPr>
            <w:noProof/>
          </w:rPr>
          <w:t>1</w:t>
        </w:r>
        <w:r w:rsidR="00BB0D26">
          <w:rPr>
            <w:noProof/>
          </w:rPr>
          <w:fldChar w:fldCharType="end"/>
        </w:r>
      </w:sdtContent>
    </w:sdt>
  </w:p>
  <w:p w:rsidR="009347F9" w:rsidRDefault="009347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45B"/>
    <w:rsid w:val="00444252"/>
    <w:rsid w:val="00454E4B"/>
    <w:rsid w:val="005458A2"/>
    <w:rsid w:val="005610C9"/>
    <w:rsid w:val="005A09F4"/>
    <w:rsid w:val="005A1CB0"/>
    <w:rsid w:val="007E14C1"/>
    <w:rsid w:val="007F506A"/>
    <w:rsid w:val="008040DE"/>
    <w:rsid w:val="008A045B"/>
    <w:rsid w:val="009347F9"/>
    <w:rsid w:val="009405D3"/>
    <w:rsid w:val="00957CAF"/>
    <w:rsid w:val="009758D1"/>
    <w:rsid w:val="00A97385"/>
    <w:rsid w:val="00BB0D26"/>
    <w:rsid w:val="00CA64F0"/>
    <w:rsid w:val="00CF5DAE"/>
    <w:rsid w:val="00DE2E51"/>
    <w:rsid w:val="00E81C4F"/>
    <w:rsid w:val="00EB6238"/>
    <w:rsid w:val="00F9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BB59B4-7056-4807-9ED8-644A58B8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2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A1CB0"/>
  </w:style>
  <w:style w:type="paragraph" w:styleId="Header">
    <w:name w:val="header"/>
    <w:basedOn w:val="Normal"/>
    <w:link w:val="HeaderChar"/>
    <w:uiPriority w:val="99"/>
    <w:unhideWhenUsed/>
    <w:rsid w:val="0093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7F9"/>
  </w:style>
  <w:style w:type="paragraph" w:styleId="Footer">
    <w:name w:val="footer"/>
    <w:basedOn w:val="Normal"/>
    <w:link w:val="FooterChar"/>
    <w:uiPriority w:val="99"/>
    <w:semiHidden/>
    <w:unhideWhenUsed/>
    <w:rsid w:val="009347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7F9"/>
  </w:style>
  <w:style w:type="paragraph" w:styleId="BalloonText">
    <w:name w:val="Balloon Text"/>
    <w:basedOn w:val="Normal"/>
    <w:link w:val="BalloonTextChar"/>
    <w:uiPriority w:val="99"/>
    <w:semiHidden/>
    <w:unhideWhenUsed/>
    <w:rsid w:val="00934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7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Bra12</b:Tag>
    <b:SourceType>JournalArticle</b:SourceType>
    <b:Guid>{F5FD99A5-DE33-41DE-9141-50F2AFBF8AD8}</b:Guid>
    <b:Author>
      <b:Author>
        <b:NameList>
          <b:Person>
            <b:Last>Braga</b:Last>
            <b:First>A</b:First>
          </b:Person>
        </b:NameList>
      </b:Author>
    </b:Author>
    <b:Title>Hot Spots Policing Effects on Crime</b:Title>
    <b:JournalName>Campbell Systematic Reviews</b:JournalName>
    <b:Year>2012</b:Year>
    <b:Pages>8-15</b:Pages>
    <b:RefOrder>2</b:RefOrder>
  </b:Source>
  <b:Source>
    <b:Tag>Whe15</b:Tag>
    <b:SourceType>JournalArticle</b:SourceType>
    <b:Guid>{086A8D76-EE8A-4C1C-99D2-73C6964EC73D}</b:Guid>
    <b:Author>
      <b:Author>
        <b:NameList>
          <b:Person>
            <b:Last>Wheeldon</b:Last>
            <b:First>J.</b:First>
          </b:Person>
        </b:NameList>
      </b:Author>
    </b:Author>
    <b:Title>Expanding Visual Criminology: Definitions, Data, and Dissemination</b:Title>
    <b:JournalName>Current Issues in Criminal Justice</b:JournalName>
    <b:Year>2015</b:Year>
    <b:Pages>141-162</b:Pages>
    <b:RefOrder>1</b:RefOrder>
  </b:Source>
</b:Sources>
</file>

<file path=customXml/itemProps1.xml><?xml version="1.0" encoding="utf-8"?>
<ds:datastoreItem xmlns:ds="http://schemas.openxmlformats.org/officeDocument/2006/customXml" ds:itemID="{5A539911-09E2-4C17-8B1A-1EDD61626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Antony</cp:lastModifiedBy>
  <cp:revision>2</cp:revision>
  <dcterms:created xsi:type="dcterms:W3CDTF">2019-10-25T21:41:00Z</dcterms:created>
  <dcterms:modified xsi:type="dcterms:W3CDTF">2019-10-25T21:41:00Z</dcterms:modified>
</cp:coreProperties>
</file>